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2C93" w:rsidRPr="00A82C93" w:rsidRDefault="00A82C93" w:rsidP="00A82C93">
      <w:pPr>
        <w:spacing w:line="274" w:lineRule="exact"/>
        <w:ind w:left="20"/>
        <w:jc w:val="center"/>
        <w:rPr>
          <w:rFonts w:ascii="Palatino Linotype" w:eastAsia="Palatino Linotype" w:hAnsi="Palatino Linotype" w:cs="Palatino Linotype"/>
          <w:b/>
          <w:bCs/>
          <w:color w:val="auto"/>
          <w:spacing w:val="10"/>
          <w:sz w:val="21"/>
          <w:szCs w:val="21"/>
        </w:rPr>
      </w:pPr>
      <w:r w:rsidRPr="00A82C93">
        <w:rPr>
          <w:rFonts w:ascii="Palatino Linotype" w:eastAsia="Palatino Linotype" w:hAnsi="Palatino Linotype" w:cs="Palatino Linotype"/>
          <w:b/>
          <w:bCs/>
          <w:spacing w:val="10"/>
          <w:sz w:val="21"/>
          <w:szCs w:val="21"/>
        </w:rPr>
        <w:t>ДОГОВОР</w:t>
      </w:r>
    </w:p>
    <w:p w:rsidR="00A82C93" w:rsidRPr="00A82C93" w:rsidRDefault="00707F31" w:rsidP="00A82C93">
      <w:pPr>
        <w:spacing w:line="274" w:lineRule="exact"/>
        <w:ind w:left="20"/>
        <w:jc w:val="center"/>
        <w:rPr>
          <w:rFonts w:ascii="Palatino Linotype" w:eastAsia="Palatino Linotype" w:hAnsi="Palatino Linotype" w:cs="Palatino Linotype"/>
          <w:b/>
          <w:bCs/>
          <w:color w:val="auto"/>
          <w:spacing w:val="10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pacing w:val="10"/>
          <w:sz w:val="21"/>
          <w:szCs w:val="21"/>
        </w:rPr>
        <w:t xml:space="preserve">ОБРАБОТКИ ПИЛОМАТЕРИАЛОВ № </w:t>
      </w:r>
    </w:p>
    <w:p w:rsidR="00707F31" w:rsidRDefault="0085290D" w:rsidP="00D81D60">
      <w:pPr>
        <w:tabs>
          <w:tab w:val="right" w:pos="7249"/>
          <w:tab w:val="right" w:pos="8175"/>
          <w:tab w:val="right" w:pos="8866"/>
          <w:tab w:val="right" w:pos="9241"/>
        </w:tabs>
        <w:spacing w:after="480" w:line="274" w:lineRule="exact"/>
        <w:ind w:left="20"/>
        <w:jc w:val="both"/>
        <w:rPr>
          <w:rFonts w:ascii="Palatino Linotype" w:eastAsia="Palatino Linotype" w:hAnsi="Palatino Linotype" w:cs="Palatino Linotype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>г. Санкт Петербург</w:t>
      </w:r>
      <w:r w:rsidR="009C04F3">
        <w:rPr>
          <w:rFonts w:ascii="Palatino Linotype" w:eastAsia="Palatino Linotype" w:hAnsi="Palatino Linotype" w:cs="Palatino Linotype"/>
          <w:sz w:val="19"/>
          <w:szCs w:val="19"/>
        </w:rPr>
        <w:t xml:space="preserve">                                                                              </w:t>
      </w:r>
      <w:r>
        <w:rPr>
          <w:rFonts w:ascii="Palatino Linotype" w:eastAsia="Palatino Linotype" w:hAnsi="Palatino Linotype" w:cs="Palatino Linotype"/>
          <w:sz w:val="19"/>
          <w:szCs w:val="19"/>
        </w:rPr>
        <w:t xml:space="preserve"> </w:t>
      </w:r>
      <w:r w:rsidR="00B46DEA">
        <w:rPr>
          <w:rFonts w:ascii="Palatino Linotype" w:eastAsia="Palatino Linotype" w:hAnsi="Palatino Linotype" w:cs="Palatino Linotype"/>
          <w:sz w:val="19"/>
          <w:szCs w:val="19"/>
        </w:rPr>
        <w:tab/>
      </w:r>
      <w:proofErr w:type="gramStart"/>
      <w:r w:rsidR="00B46DEA">
        <w:rPr>
          <w:rFonts w:ascii="Palatino Linotype" w:eastAsia="Palatino Linotype" w:hAnsi="Palatino Linotype" w:cs="Palatino Linotype"/>
          <w:sz w:val="19"/>
          <w:szCs w:val="19"/>
        </w:rPr>
        <w:tab/>
      </w:r>
      <w:r>
        <w:rPr>
          <w:rFonts w:ascii="Palatino Linotype" w:eastAsia="Palatino Linotype" w:hAnsi="Palatino Linotype" w:cs="Palatino Linotype"/>
          <w:sz w:val="19"/>
          <w:szCs w:val="19"/>
        </w:rPr>
        <w:t>«</w:t>
      </w:r>
      <w:r w:rsidR="00D81D60">
        <w:rPr>
          <w:rFonts w:ascii="Palatino Linotype" w:eastAsia="Palatino Linotype" w:hAnsi="Palatino Linotype" w:cs="Palatino Linotype"/>
          <w:sz w:val="19"/>
          <w:szCs w:val="19"/>
        </w:rPr>
        <w:t xml:space="preserve"> </w:t>
      </w:r>
      <w:r>
        <w:rPr>
          <w:rFonts w:ascii="Palatino Linotype" w:eastAsia="Palatino Linotype" w:hAnsi="Palatino Linotype" w:cs="Palatino Linotype"/>
          <w:sz w:val="19"/>
          <w:szCs w:val="19"/>
        </w:rPr>
        <w:t>»</w:t>
      </w:r>
      <w:proofErr w:type="gramEnd"/>
      <w:r w:rsidR="00EC41F3">
        <w:rPr>
          <w:rFonts w:ascii="Palatino Linotype" w:eastAsia="Palatino Linotype" w:hAnsi="Palatino Linotype" w:cs="Palatino Linotype"/>
          <w:sz w:val="19"/>
          <w:szCs w:val="19"/>
        </w:rPr>
        <w:t xml:space="preserve"> февраля 2016 </w:t>
      </w:r>
      <w:r w:rsidR="00D81D60">
        <w:rPr>
          <w:rFonts w:ascii="Palatino Linotype" w:eastAsia="Palatino Linotype" w:hAnsi="Palatino Linotype" w:cs="Palatino Linotype"/>
          <w:sz w:val="19"/>
          <w:szCs w:val="19"/>
        </w:rPr>
        <w:t>г</w:t>
      </w:r>
    </w:p>
    <w:p w:rsidR="00D81D60" w:rsidRPr="00D81D60" w:rsidRDefault="00D81D60" w:rsidP="00D81D60">
      <w:pPr>
        <w:tabs>
          <w:tab w:val="right" w:pos="7249"/>
          <w:tab w:val="right" w:pos="8175"/>
          <w:tab w:val="right" w:pos="8866"/>
          <w:tab w:val="right" w:pos="9241"/>
        </w:tabs>
        <w:spacing w:after="480" w:line="274" w:lineRule="exact"/>
        <w:ind w:left="20"/>
        <w:jc w:val="both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</w:p>
    <w:p w:rsidR="00A82C93" w:rsidRPr="00A82C93" w:rsidRDefault="00D81D60" w:rsidP="00707F31">
      <w:pPr>
        <w:spacing w:after="291" w:line="274" w:lineRule="exact"/>
        <w:ind w:left="20" w:right="200" w:firstLine="688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 xml:space="preserve">_________________________________, </w:t>
      </w:r>
      <w:r w:rsidR="00A82C93" w:rsidRPr="00A82C93">
        <w:rPr>
          <w:rFonts w:ascii="Palatino Linotype" w:eastAsia="Palatino Linotype" w:hAnsi="Palatino Linotype" w:cs="Palatino Linotype"/>
          <w:sz w:val="19"/>
          <w:szCs w:val="19"/>
        </w:rPr>
        <w:t>именуемое в дальнейшем "Заказчик", в лице Генерального директора</w:t>
      </w:r>
      <w:r w:rsidR="002021FA">
        <w:rPr>
          <w:rFonts w:ascii="Palatino Linotype" w:eastAsia="Palatino Linotype" w:hAnsi="Palatino Linotype" w:cs="Palatino Linotype"/>
          <w:sz w:val="19"/>
          <w:szCs w:val="19"/>
        </w:rPr>
        <w:t xml:space="preserve">       </w:t>
      </w:r>
      <w:r>
        <w:rPr>
          <w:rFonts w:ascii="Palatino Linotype" w:eastAsia="Palatino Linotype" w:hAnsi="Palatino Linotype" w:cs="Palatino Linotype"/>
          <w:sz w:val="19"/>
          <w:szCs w:val="19"/>
        </w:rPr>
        <w:t>_________________________</w:t>
      </w:r>
      <w:r w:rsidR="00D54C50">
        <w:rPr>
          <w:rFonts w:ascii="Palatino Linotype" w:eastAsia="Palatino Linotype" w:hAnsi="Palatino Linotype" w:cs="Palatino Linotype"/>
          <w:sz w:val="19"/>
          <w:szCs w:val="19"/>
        </w:rPr>
        <w:t>_____</w:t>
      </w:r>
      <w:proofErr w:type="gramStart"/>
      <w:r w:rsidR="00D54C50">
        <w:rPr>
          <w:rFonts w:ascii="Palatino Linotype" w:eastAsia="Palatino Linotype" w:hAnsi="Palatino Linotype" w:cs="Palatino Linotype"/>
          <w:sz w:val="19"/>
          <w:szCs w:val="19"/>
        </w:rPr>
        <w:t>_</w:t>
      </w:r>
      <w:r w:rsidR="006B2B04">
        <w:rPr>
          <w:rFonts w:ascii="Palatino Linotype" w:eastAsia="Palatino Linotype" w:hAnsi="Palatino Linotype" w:cs="Palatino Linotype"/>
          <w:sz w:val="19"/>
          <w:szCs w:val="19"/>
        </w:rPr>
        <w:t xml:space="preserve">, </w:t>
      </w:r>
      <w:r w:rsidR="00A82C93"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действ</w:t>
      </w:r>
      <w:r w:rsidR="00C3629B">
        <w:rPr>
          <w:rFonts w:ascii="Palatino Linotype" w:eastAsia="Palatino Linotype" w:hAnsi="Palatino Linotype" w:cs="Palatino Linotype"/>
          <w:sz w:val="19"/>
          <w:szCs w:val="19"/>
        </w:rPr>
        <w:t>ующего</w:t>
      </w:r>
      <w:proofErr w:type="gramEnd"/>
      <w:r w:rsidR="00C3629B">
        <w:rPr>
          <w:rFonts w:ascii="Palatino Linotype" w:eastAsia="Palatino Linotype" w:hAnsi="Palatino Linotype" w:cs="Palatino Linotype"/>
          <w:sz w:val="19"/>
          <w:szCs w:val="19"/>
        </w:rPr>
        <w:t xml:space="preserve"> на основании Устава, и</w:t>
      </w:r>
      <w:r w:rsidR="00D54C50">
        <w:rPr>
          <w:rFonts w:ascii="Palatino Linotype" w:eastAsia="Palatino Linotype" w:hAnsi="Palatino Linotype" w:cs="Palatino Linotype"/>
          <w:sz w:val="19"/>
          <w:szCs w:val="19"/>
        </w:rPr>
        <w:t xml:space="preserve">                     </w:t>
      </w:r>
      <w:r w:rsidR="00C3629B">
        <w:rPr>
          <w:rFonts w:ascii="Palatino Linotype" w:eastAsia="Palatino Linotype" w:hAnsi="Palatino Linotype" w:cs="Palatino Linotype"/>
          <w:sz w:val="19"/>
          <w:szCs w:val="19"/>
        </w:rPr>
        <w:t xml:space="preserve"> ОО</w:t>
      </w:r>
      <w:r w:rsidR="00A82C93" w:rsidRPr="00A82C93">
        <w:rPr>
          <w:rFonts w:ascii="Palatino Linotype" w:eastAsia="Palatino Linotype" w:hAnsi="Palatino Linotype" w:cs="Palatino Linotype"/>
          <w:sz w:val="19"/>
          <w:szCs w:val="19"/>
        </w:rPr>
        <w:t>О «Космос- Мебель», именуемое в дальнейшем "Исполнитель", в лице Генерального директора Николаева М.Д., действующего на основании Устава, с другой стороны, совместно именуемые «Стороны», заключили настоящий договор о нижеследующем:</w:t>
      </w:r>
    </w:p>
    <w:p w:rsidR="00A82C93" w:rsidRPr="00A82C93" w:rsidRDefault="0050586C" w:rsidP="0050586C">
      <w:pPr>
        <w:tabs>
          <w:tab w:val="left" w:pos="3686"/>
        </w:tabs>
        <w:spacing w:after="208" w:line="210" w:lineRule="exact"/>
        <w:jc w:val="center"/>
        <w:rPr>
          <w:rFonts w:ascii="Palatino Linotype" w:eastAsia="Palatino Linotype" w:hAnsi="Palatino Linotype" w:cs="Palatino Linotype"/>
          <w:b/>
          <w:bCs/>
          <w:color w:val="auto"/>
          <w:spacing w:val="10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pacing w:val="10"/>
          <w:sz w:val="21"/>
          <w:szCs w:val="21"/>
        </w:rPr>
        <w:t xml:space="preserve">1. </w:t>
      </w:r>
      <w:r w:rsidR="00A82C93" w:rsidRPr="00A82C93">
        <w:rPr>
          <w:rFonts w:ascii="Palatino Linotype" w:eastAsia="Palatino Linotype" w:hAnsi="Palatino Linotype" w:cs="Palatino Linotype"/>
          <w:b/>
          <w:bCs/>
          <w:spacing w:val="10"/>
          <w:sz w:val="21"/>
          <w:szCs w:val="21"/>
        </w:rPr>
        <w:t>ПРЕДМЕТ ДОГОВОРА.</w:t>
      </w:r>
    </w:p>
    <w:p w:rsidR="00A82C93" w:rsidRPr="00A82C93" w:rsidRDefault="00A82C93" w:rsidP="00A82C93">
      <w:pPr>
        <w:numPr>
          <w:ilvl w:val="1"/>
          <w:numId w:val="5"/>
        </w:numPr>
        <w:spacing w:after="295" w:line="278" w:lineRule="exact"/>
        <w:ind w:right="20"/>
        <w:jc w:val="both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Исполнитель обязуется оказать услуги по обработке (сушке) переданных Заказчиком пиломатериалов (далее - сырье) и передать готовую продукцию Заказчику в соответствии с Требованиями Заказчика к настоящему договору.</w:t>
      </w:r>
    </w:p>
    <w:p w:rsidR="00A82C93" w:rsidRPr="00A82C93" w:rsidRDefault="0050586C" w:rsidP="0050586C">
      <w:pPr>
        <w:tabs>
          <w:tab w:val="left" w:pos="3175"/>
        </w:tabs>
        <w:spacing w:after="207" w:line="210" w:lineRule="exact"/>
        <w:jc w:val="center"/>
        <w:rPr>
          <w:rFonts w:ascii="Palatino Linotype" w:eastAsia="Palatino Linotype" w:hAnsi="Palatino Linotype" w:cs="Palatino Linotype"/>
          <w:b/>
          <w:bCs/>
          <w:color w:val="auto"/>
          <w:spacing w:val="10"/>
          <w:sz w:val="21"/>
          <w:szCs w:val="21"/>
        </w:rPr>
      </w:pPr>
      <w:r>
        <w:rPr>
          <w:rFonts w:ascii="Palatino Linotype" w:eastAsia="Palatino Linotype" w:hAnsi="Palatino Linotype" w:cs="Palatino Linotype"/>
          <w:b/>
          <w:bCs/>
          <w:spacing w:val="10"/>
          <w:sz w:val="21"/>
          <w:szCs w:val="21"/>
        </w:rPr>
        <w:t xml:space="preserve">2. </w:t>
      </w:r>
      <w:r w:rsidR="00A82C93" w:rsidRPr="00A82C93">
        <w:rPr>
          <w:rFonts w:ascii="Palatino Linotype" w:eastAsia="Palatino Linotype" w:hAnsi="Palatino Linotype" w:cs="Palatino Linotype"/>
          <w:b/>
          <w:bCs/>
          <w:spacing w:val="10"/>
          <w:sz w:val="21"/>
          <w:szCs w:val="21"/>
        </w:rPr>
        <w:t>УСЛОВИЯ ПОСТАВКИ СЫРЬЯ.</w:t>
      </w:r>
    </w:p>
    <w:p w:rsidR="00A82C93" w:rsidRPr="00A82C93" w:rsidRDefault="00A82C93" w:rsidP="00A82C93">
      <w:pPr>
        <w:numPr>
          <w:ilvl w:val="1"/>
          <w:numId w:val="5"/>
        </w:numPr>
        <w:spacing w:line="274" w:lineRule="exact"/>
        <w:ind w:right="20"/>
        <w:jc w:val="both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Передача Заказчиком сырья осуществляются автотранспортом на склад Исполнителя. Под сырьем стороны понимают следующие пиломатериалы:</w:t>
      </w:r>
    </w:p>
    <w:p w:rsidR="00A82C93" w:rsidRPr="00A82C93" w:rsidRDefault="00A82C93" w:rsidP="00A82C93">
      <w:pPr>
        <w:spacing w:line="274" w:lineRule="exact"/>
        <w:ind w:left="720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>- доска</w:t>
      </w:r>
    </w:p>
    <w:p w:rsidR="00A82C93" w:rsidRPr="00A82C93" w:rsidRDefault="00A82C93" w:rsidP="00A82C93">
      <w:pPr>
        <w:spacing w:line="274" w:lineRule="exact"/>
        <w:ind w:right="160"/>
        <w:jc w:val="center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>все погрузо-разгрузочные работы осуществляются за счет Исполнителя</w:t>
      </w:r>
    </w:p>
    <w:p w:rsidR="00A82C93" w:rsidRPr="00A82C93" w:rsidRDefault="00A82C93" w:rsidP="00A82C93">
      <w:pPr>
        <w:numPr>
          <w:ilvl w:val="1"/>
          <w:numId w:val="5"/>
        </w:numPr>
        <w:spacing w:line="274" w:lineRule="exact"/>
        <w:ind w:right="20"/>
        <w:jc w:val="both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Сырье передается на обработку Исполнителю по накладной и Акту приема-передачи и с этого момента принимается Исполнителем на ответственное хранение.</w:t>
      </w:r>
    </w:p>
    <w:p w:rsidR="00A82C93" w:rsidRPr="00A82C93" w:rsidRDefault="00A82C93" w:rsidP="00A82C93">
      <w:pPr>
        <w:numPr>
          <w:ilvl w:val="1"/>
          <w:numId w:val="5"/>
        </w:numPr>
        <w:spacing w:line="274" w:lineRule="exact"/>
        <w:ind w:right="20"/>
        <w:jc w:val="both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Приемка сырья производится Исполнителем по качеству и количеству в присутствии представителя Заказчика.</w:t>
      </w:r>
    </w:p>
    <w:p w:rsidR="0050586C" w:rsidRPr="0050586C" w:rsidRDefault="00A82C93" w:rsidP="0050586C">
      <w:pPr>
        <w:numPr>
          <w:ilvl w:val="1"/>
          <w:numId w:val="5"/>
        </w:numPr>
        <w:spacing w:after="291" w:line="274" w:lineRule="exact"/>
        <w:ind w:right="20"/>
        <w:jc w:val="both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Погрузо-разгрузочные работы в отношении сырья и готовой продукции производятся по рабочим дням с 9.00 до 17.00.</w:t>
      </w:r>
    </w:p>
    <w:p w:rsidR="00A82C93" w:rsidRPr="00A82C93" w:rsidRDefault="00A82C93" w:rsidP="0050586C">
      <w:pPr>
        <w:spacing w:after="202" w:line="210" w:lineRule="exact"/>
        <w:jc w:val="center"/>
        <w:rPr>
          <w:rFonts w:ascii="Palatino Linotype" w:eastAsia="Palatino Linotype" w:hAnsi="Palatino Linotype" w:cs="Palatino Linotype"/>
          <w:b/>
          <w:bCs/>
          <w:color w:val="auto"/>
          <w:spacing w:val="10"/>
          <w:sz w:val="21"/>
          <w:szCs w:val="21"/>
        </w:rPr>
      </w:pPr>
      <w:r w:rsidRPr="00A82C93">
        <w:rPr>
          <w:rFonts w:ascii="Palatino Linotype" w:eastAsia="Palatino Linotype" w:hAnsi="Palatino Linotype" w:cs="Palatino Linotype"/>
          <w:b/>
          <w:bCs/>
          <w:spacing w:val="10"/>
          <w:sz w:val="21"/>
          <w:szCs w:val="21"/>
        </w:rPr>
        <w:t>3. УСЛОВИЯ И СРОКИ ПО ПЕРЕРАБОТКЕ СЫРЬЯ.</w:t>
      </w:r>
    </w:p>
    <w:p w:rsidR="00A82C93" w:rsidRPr="00A82C93" w:rsidRDefault="00A82C93" w:rsidP="00A82C93">
      <w:pPr>
        <w:numPr>
          <w:ilvl w:val="0"/>
          <w:numId w:val="6"/>
        </w:numPr>
        <w:spacing w:line="274" w:lineRule="exact"/>
        <w:ind w:right="20"/>
        <w:jc w:val="both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Исполнитель приступает к переработке сырья с момента получения письменного уведомления от Заказчика на выполнение определенных работ.</w:t>
      </w:r>
    </w:p>
    <w:p w:rsidR="00A82C93" w:rsidRPr="00A82C93" w:rsidRDefault="00A82C93" w:rsidP="00A82C93">
      <w:pPr>
        <w:numPr>
          <w:ilvl w:val="0"/>
          <w:numId w:val="6"/>
        </w:numPr>
        <w:spacing w:line="274" w:lineRule="exact"/>
        <w:ind w:right="20"/>
        <w:jc w:val="both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Исполнитель уведомляет Заказчика о дате готовности товара, по телефону (телеграммой, телефаксом).</w:t>
      </w:r>
    </w:p>
    <w:p w:rsidR="00A82C93" w:rsidRPr="00A82C93" w:rsidRDefault="00A82C93" w:rsidP="00A82C93">
      <w:pPr>
        <w:numPr>
          <w:ilvl w:val="0"/>
          <w:numId w:val="6"/>
        </w:numPr>
        <w:spacing w:line="274" w:lineRule="exact"/>
        <w:jc w:val="both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Сушка партии сырья осуществляется в соответствии с заявкой Заказчика.</w:t>
      </w:r>
    </w:p>
    <w:p w:rsidR="00A82C93" w:rsidRPr="00A82C93" w:rsidRDefault="00A82C93" w:rsidP="00A82C93">
      <w:pPr>
        <w:spacing w:line="274" w:lineRule="exact"/>
        <w:ind w:left="20" w:right="200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>Исполнитель уведомляет Заказчика о дате готовности товара, по телефону (телеграммой, телефаксом).</w:t>
      </w:r>
    </w:p>
    <w:p w:rsidR="00A82C93" w:rsidRPr="00A82C93" w:rsidRDefault="00A82C93" w:rsidP="00A82C93">
      <w:pPr>
        <w:spacing w:line="274" w:lineRule="exact"/>
        <w:ind w:left="20" w:right="200" w:firstLine="380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>В случае непредставления Заказчиком письменной заявки о дальнейшей обработке в течение 3-х дней со дня разгрузки сырья с автотранспорта либо по истечению 7-ми дней после обработки означает, что сырье помещается на складс</w:t>
      </w:r>
      <w:r w:rsidR="00C3629B">
        <w:rPr>
          <w:rFonts w:ascii="Palatino Linotype" w:eastAsia="Palatino Linotype" w:hAnsi="Palatino Linotype" w:cs="Palatino Linotype"/>
          <w:sz w:val="19"/>
          <w:szCs w:val="19"/>
        </w:rPr>
        <w:t>кое хранение</w:t>
      </w:r>
      <w:r w:rsidRPr="00A82C93">
        <w:rPr>
          <w:rFonts w:ascii="Palatino Linotype" w:eastAsia="Palatino Linotype" w:hAnsi="Palatino Linotype" w:cs="Palatino Linotype"/>
          <w:sz w:val="19"/>
          <w:szCs w:val="19"/>
        </w:rPr>
        <w:t>.</w:t>
      </w:r>
    </w:p>
    <w:p w:rsidR="00A82C93" w:rsidRPr="00AF7EB2" w:rsidRDefault="00AF7EB2" w:rsidP="00A82C93">
      <w:pPr>
        <w:spacing w:line="274" w:lineRule="exact"/>
        <w:ind w:left="20" w:firstLine="380"/>
        <w:rPr>
          <w:rFonts w:ascii="Palatino Linotype" w:eastAsia="Palatino Linotype" w:hAnsi="Palatino Linotype" w:cs="Palatino Linotype"/>
          <w:color w:val="auto"/>
          <w:sz w:val="19"/>
          <w:szCs w:val="19"/>
          <w:vertAlign w:val="superscript"/>
        </w:rPr>
      </w:pPr>
      <w:r>
        <w:rPr>
          <w:rFonts w:ascii="Palatino Linotype" w:eastAsia="Palatino Linotype" w:hAnsi="Palatino Linotype" w:cs="Palatino Linotype"/>
          <w:sz w:val="19"/>
          <w:szCs w:val="19"/>
        </w:rPr>
        <w:t xml:space="preserve">  </w:t>
      </w:r>
      <w:r w:rsidR="00A82C93" w:rsidRPr="00A82C93">
        <w:rPr>
          <w:rFonts w:ascii="Palatino Linotype" w:eastAsia="Palatino Linotype" w:hAnsi="Palatino Linotype" w:cs="Palatino Linotype"/>
          <w:sz w:val="19"/>
          <w:szCs w:val="19"/>
        </w:rPr>
        <w:t>С</w:t>
      </w:r>
      <w:r w:rsidR="00C3629B">
        <w:rPr>
          <w:rFonts w:ascii="Palatino Linotype" w:eastAsia="Palatino Linotype" w:hAnsi="Palatino Linotype" w:cs="Palatino Linotype"/>
          <w:sz w:val="19"/>
          <w:szCs w:val="19"/>
        </w:rPr>
        <w:t>тоимость хранения составляет 16</w:t>
      </w:r>
      <w:r>
        <w:rPr>
          <w:rFonts w:ascii="Palatino Linotype" w:eastAsia="Palatino Linotype" w:hAnsi="Palatino Linotype" w:cs="Palatino Linotype"/>
          <w:sz w:val="19"/>
          <w:szCs w:val="19"/>
        </w:rPr>
        <w:t xml:space="preserve"> руб./м</w:t>
      </w:r>
      <w:r>
        <w:rPr>
          <w:rFonts w:ascii="Palatino Linotype" w:eastAsia="Palatino Linotype" w:hAnsi="Palatino Linotype" w:cs="Palatino Linotype"/>
          <w:sz w:val="19"/>
          <w:szCs w:val="19"/>
          <w:vertAlign w:val="superscript"/>
        </w:rPr>
        <w:t>3</w:t>
      </w:r>
    </w:p>
    <w:p w:rsidR="00A82C93" w:rsidRPr="00A82C93" w:rsidRDefault="00A82C93" w:rsidP="00A82C93">
      <w:pPr>
        <w:spacing w:line="269" w:lineRule="exact"/>
        <w:ind w:left="20" w:right="20" w:firstLine="480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>Вознаграждение за хранение выплачивается Исполнителю по факту уведомления о дате вывоза, либо по факту уведомления о дате передачи в дальнейшую обработку Товара Заказчиком.</w:t>
      </w:r>
    </w:p>
    <w:p w:rsidR="00A82C93" w:rsidRPr="00A82C93" w:rsidRDefault="00A82C93" w:rsidP="00A82C93">
      <w:pPr>
        <w:spacing w:line="269" w:lineRule="exact"/>
        <w:ind w:left="20" w:right="20" w:firstLine="380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Если по истечении срока хранения находящийся на хранении Товар не взят обратно Заказчиком, он обязуется уплатить Исполнителю соразмерное вознаграждение за дальнейшее хранение Товара.</w:t>
      </w:r>
    </w:p>
    <w:p w:rsidR="00A82C93" w:rsidRPr="00A82C93" w:rsidRDefault="00A82C93" w:rsidP="00A82C93">
      <w:pPr>
        <w:spacing w:line="264" w:lineRule="exact"/>
        <w:ind w:left="20" w:right="20" w:firstLine="380"/>
        <w:rPr>
          <w:rFonts w:ascii="Palatino Linotype" w:eastAsia="Palatino Linotype" w:hAnsi="Palatino Linotype" w:cs="Palatino Linotype"/>
          <w:color w:val="auto"/>
          <w:sz w:val="19"/>
          <w:szCs w:val="19"/>
        </w:rPr>
      </w:pPr>
      <w:r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При необходимости произвести чрезвычайные расходы Исполнитель обязан запросить Заказчика </w:t>
      </w:r>
      <w:r w:rsidRPr="00A82C93">
        <w:rPr>
          <w:rFonts w:ascii="Palatino Linotype" w:eastAsia="Palatino Linotype" w:hAnsi="Palatino Linotype" w:cs="Palatino Linotype"/>
          <w:sz w:val="19"/>
          <w:szCs w:val="19"/>
        </w:rPr>
        <w:lastRenderedPageBreak/>
        <w:t>о согласии на эти расходы. Если Заказчик не сообщит о своем несогласии в срок, указанный исполнителем, или в течение нормально необходимого для ответа времени,</w:t>
      </w:r>
    </w:p>
    <w:p w:rsidR="009922BD" w:rsidRDefault="00C52CC6">
      <w:pPr>
        <w:pStyle w:val="1"/>
        <w:shd w:val="clear" w:color="auto" w:fill="auto"/>
        <w:spacing w:after="535"/>
        <w:ind w:left="20" w:right="20"/>
      </w:pPr>
      <w:r>
        <w:t>При неисполнении Заказчиком своей обязанности взять Товар обратно либо передать его в дальнейшую обработку, в том числе при его уклонении от получения Товара, Исполнитель вправе, после письменного предупреждения Заказчика, самостоятельно продать Товар по цене, сложившейся в месте хранения. Сумма, вырученная от продажи Товара, передается Заказчику, за вычетом сумм, причитающихся исполнителю, в том числе его расходов по продаже Товара</w:t>
      </w:r>
    </w:p>
    <w:p w:rsidR="009922BD" w:rsidRDefault="00C52CC6">
      <w:pPr>
        <w:pStyle w:val="11"/>
        <w:keepNext/>
        <w:keepLines/>
        <w:shd w:val="clear" w:color="auto" w:fill="auto"/>
        <w:spacing w:before="0" w:after="249" w:line="210" w:lineRule="exact"/>
        <w:ind w:right="340"/>
      </w:pPr>
      <w:bookmarkStart w:id="0" w:name="bookmark0"/>
      <w:r>
        <w:t>4. ПОРЯДОК ПРИЕМА ГОТОВОЙ ПРОДУКЦИИ.</w:t>
      </w:r>
      <w:bookmarkEnd w:id="0"/>
    </w:p>
    <w:p w:rsidR="009922BD" w:rsidRDefault="00655EC7" w:rsidP="00655EC7">
      <w:pPr>
        <w:pStyle w:val="1"/>
        <w:numPr>
          <w:ilvl w:val="1"/>
          <w:numId w:val="10"/>
        </w:numPr>
        <w:shd w:val="clear" w:color="auto" w:fill="auto"/>
        <w:spacing w:after="0"/>
      </w:pPr>
      <w:r>
        <w:t xml:space="preserve">  </w:t>
      </w:r>
      <w:r w:rsidR="00C52CC6">
        <w:t xml:space="preserve"> Приемка готовой продукции по количеству и качеству производится на производстве Исполнителя в присутствии представителя Заказчика по накладной и акту выполненных работ.</w:t>
      </w:r>
    </w:p>
    <w:p w:rsidR="00B435AD" w:rsidRPr="00B435AD" w:rsidRDefault="00655EC7" w:rsidP="00655EC7">
      <w:pPr>
        <w:pStyle w:val="1"/>
        <w:shd w:val="clear" w:color="auto" w:fill="auto"/>
        <w:spacing w:after="0"/>
      </w:pPr>
      <w:r>
        <w:t>4.2.</w:t>
      </w:r>
      <w:r w:rsidR="00B435AD">
        <w:t xml:space="preserve"> </w:t>
      </w:r>
      <w:r w:rsidR="00B435AD" w:rsidRPr="00B435AD">
        <w:t xml:space="preserve">Заказчик, принявший услуги без проверки, лишается права ссылаться на дефекты, которые могли быть </w:t>
      </w:r>
      <w:proofErr w:type="gramStart"/>
      <w:r w:rsidR="00B435AD" w:rsidRPr="00B435AD">
        <w:t>обнаружены  при</w:t>
      </w:r>
      <w:proofErr w:type="gramEnd"/>
      <w:r w:rsidR="00B435AD" w:rsidRPr="00B435AD">
        <w:t xml:space="preserve"> обычном способе приёмки.</w:t>
      </w:r>
    </w:p>
    <w:p w:rsidR="00B435AD" w:rsidRDefault="00B435AD" w:rsidP="00B435AD">
      <w:pPr>
        <w:pStyle w:val="1"/>
        <w:shd w:val="clear" w:color="auto" w:fill="auto"/>
        <w:spacing w:after="295"/>
        <w:ind w:left="20" w:right="20"/>
        <w:jc w:val="both"/>
      </w:pPr>
    </w:p>
    <w:p w:rsidR="009922BD" w:rsidRDefault="00C52CC6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 w:after="263" w:line="210" w:lineRule="exact"/>
        <w:ind w:right="340"/>
      </w:pPr>
      <w:bookmarkStart w:id="1" w:name="bookmark1"/>
      <w:r>
        <w:t xml:space="preserve"> ЦЕНА И УСЛОВИЯ ОПЛАТЫ.</w:t>
      </w:r>
      <w:bookmarkEnd w:id="1"/>
    </w:p>
    <w:p w:rsidR="009922BD" w:rsidRDefault="00C52CC6">
      <w:pPr>
        <w:pStyle w:val="1"/>
        <w:numPr>
          <w:ilvl w:val="1"/>
          <w:numId w:val="2"/>
        </w:numPr>
        <w:shd w:val="clear" w:color="auto" w:fill="auto"/>
        <w:spacing w:after="0"/>
        <w:ind w:left="20"/>
      </w:pPr>
      <w:r>
        <w:t xml:space="preserve"> Оплата за оказанные услуги производится в соответствии с приложением №1</w:t>
      </w:r>
    </w:p>
    <w:p w:rsidR="009922BD" w:rsidRDefault="00C52CC6">
      <w:pPr>
        <w:pStyle w:val="1"/>
        <w:numPr>
          <w:ilvl w:val="1"/>
          <w:numId w:val="2"/>
        </w:numPr>
        <w:shd w:val="clear" w:color="auto" w:fill="auto"/>
        <w:spacing w:after="0"/>
        <w:ind w:left="20" w:right="20"/>
      </w:pPr>
      <w:r>
        <w:t xml:space="preserve"> Заказчик обязан уплатить стоимость услуг Исполнителя в размере 100% оплаты, что бы на момент вывоза сырья сальдо расчетов составляло 0 руб.</w:t>
      </w:r>
    </w:p>
    <w:p w:rsidR="009922BD" w:rsidRDefault="00C52CC6">
      <w:pPr>
        <w:pStyle w:val="1"/>
        <w:numPr>
          <w:ilvl w:val="1"/>
          <w:numId w:val="2"/>
        </w:numPr>
        <w:shd w:val="clear" w:color="auto" w:fill="auto"/>
        <w:spacing w:after="0"/>
        <w:ind w:left="20" w:right="20"/>
      </w:pPr>
      <w:r>
        <w:t xml:space="preserve"> Датой оплаты денежных средств считается дата их зачисления на расчетный счет Исполнителя.</w:t>
      </w:r>
    </w:p>
    <w:p w:rsidR="009922BD" w:rsidRDefault="00C52CC6">
      <w:pPr>
        <w:pStyle w:val="11"/>
        <w:keepNext/>
        <w:keepLines/>
        <w:numPr>
          <w:ilvl w:val="0"/>
          <w:numId w:val="2"/>
        </w:numPr>
        <w:shd w:val="clear" w:color="auto" w:fill="auto"/>
        <w:spacing w:before="0" w:after="244" w:line="278" w:lineRule="exact"/>
        <w:ind w:right="340"/>
      </w:pPr>
      <w:bookmarkStart w:id="2" w:name="bookmark2"/>
      <w:r>
        <w:t xml:space="preserve"> ОТВЕТСТВЕННОСТЬ СТОРОН</w:t>
      </w:r>
      <w:bookmarkEnd w:id="2"/>
    </w:p>
    <w:p w:rsidR="009922BD" w:rsidRDefault="00C52CC6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left="20" w:right="20"/>
        <w:jc w:val="both"/>
      </w:pPr>
      <w:r>
        <w:t xml:space="preserve"> За нарушение условий настоящего Договора стороны несут ответственность в установленном порядке. Возмещению подлежат убытки в виде прямого ущерба и неполученной прибыли. Бремя доказывания убытков лежит на потерпевшей стороне.</w:t>
      </w:r>
    </w:p>
    <w:p w:rsidR="009922BD" w:rsidRDefault="00C52CC6">
      <w:pPr>
        <w:pStyle w:val="1"/>
        <w:numPr>
          <w:ilvl w:val="1"/>
          <w:numId w:val="2"/>
        </w:numPr>
        <w:shd w:val="clear" w:color="auto" w:fill="auto"/>
        <w:spacing w:after="0" w:line="274" w:lineRule="exact"/>
        <w:ind w:left="20" w:right="20"/>
        <w:jc w:val="both"/>
      </w:pPr>
      <w:r>
        <w:t xml:space="preserve"> Риск случайной гибели несет собственник до момента передачи сырья Исполнителю на ответственное хранение. Исполнитель в соответствии со ст. 901, 902 ГК РФ отвечает за утрату, недостачу или повреждение сырья и готовой продукции, хранящихся на его складе до момента передачи Заказчику.</w:t>
      </w:r>
    </w:p>
    <w:p w:rsidR="009922BD" w:rsidRDefault="00C52CC6">
      <w:pPr>
        <w:pStyle w:val="1"/>
        <w:numPr>
          <w:ilvl w:val="1"/>
          <w:numId w:val="2"/>
        </w:numPr>
        <w:shd w:val="clear" w:color="auto" w:fill="auto"/>
        <w:spacing w:after="291" w:line="274" w:lineRule="exact"/>
        <w:ind w:left="20" w:right="20"/>
        <w:jc w:val="both"/>
      </w:pPr>
      <w:r>
        <w:t xml:space="preserve"> В случае неисполнения или ненадлежащего исполнения своих обязательств, виновная сторона уплачивает невиновной стороне пени в размере 0,1 % от суммы неисполненного обязательства за каждый день просрочки.</w:t>
      </w:r>
    </w:p>
    <w:p w:rsidR="009922BD" w:rsidRDefault="00C52CC6">
      <w:pPr>
        <w:pStyle w:val="11"/>
        <w:keepNext/>
        <w:keepLines/>
        <w:shd w:val="clear" w:color="auto" w:fill="auto"/>
        <w:spacing w:before="0" w:after="272" w:line="210" w:lineRule="exact"/>
        <w:ind w:right="340"/>
      </w:pPr>
      <w:bookmarkStart w:id="3" w:name="bookmark3"/>
      <w:r>
        <w:t>7. УРЕГУЛИРОВАНИЕ СПОРОВ</w:t>
      </w:r>
      <w:bookmarkEnd w:id="3"/>
    </w:p>
    <w:p w:rsidR="009922BD" w:rsidRDefault="00C52CC6">
      <w:pPr>
        <w:pStyle w:val="1"/>
        <w:numPr>
          <w:ilvl w:val="0"/>
          <w:numId w:val="3"/>
        </w:numPr>
        <w:shd w:val="clear" w:color="auto" w:fill="auto"/>
        <w:spacing w:after="291" w:line="274" w:lineRule="exact"/>
        <w:ind w:left="20" w:right="20"/>
        <w:jc w:val="both"/>
      </w:pPr>
      <w:r>
        <w:t xml:space="preserve"> Все возможные споры и разногласия между сторонами решаются путем переговоров. При отказе одной из сторон принять участие в переговорах, либо при невозможности достичь соглашения путем переговоров в течение одного месяца, каждая из сторон вправе обратиться в Арбитражный суд Санкт-Петербурга и Ленинградской области.</w:t>
      </w:r>
    </w:p>
    <w:p w:rsidR="009922BD" w:rsidRDefault="00C52CC6">
      <w:pPr>
        <w:pStyle w:val="20"/>
        <w:shd w:val="clear" w:color="auto" w:fill="auto"/>
        <w:spacing w:before="0" w:after="277" w:line="210" w:lineRule="exact"/>
        <w:ind w:right="340"/>
      </w:pPr>
      <w:r>
        <w:t>8. ФОРС-МАЖОР (ДЕЙСТВИЕ НЕПРЕОДОЛИМОЙ СИЛЫ)</w:t>
      </w:r>
    </w:p>
    <w:p w:rsidR="009922BD" w:rsidRDefault="00C52CC6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20" w:right="20"/>
        <w:jc w:val="both"/>
      </w:pPr>
      <w:r>
        <w:t xml:space="preserve"> Ни одна из сторон не несет ответственности перед другой стороной за невыполнение обязательств, обусловленное обстоятельствами, возникшими помимо воли и желания сторон и которые нельзя предвидеть или избежать, включая объявленную или фактическую войну, гражданские волнения, эпидемии, блокаду, эмбарго, землетрясения, наводнения, пожары и другие стихийные бедствия.</w:t>
      </w:r>
    </w:p>
    <w:p w:rsidR="009922BD" w:rsidRDefault="00C52CC6">
      <w:pPr>
        <w:pStyle w:val="1"/>
        <w:numPr>
          <w:ilvl w:val="0"/>
          <w:numId w:val="4"/>
        </w:numPr>
        <w:shd w:val="clear" w:color="auto" w:fill="auto"/>
        <w:spacing w:after="0" w:line="274" w:lineRule="exact"/>
        <w:ind w:left="20" w:right="20"/>
        <w:jc w:val="both"/>
      </w:pPr>
      <w:r>
        <w:t xml:space="preserve"> Документ, выданный соответствующим компетентным органом, является достаточным подтверждением наличия и продолжительности действия непреодолимой силы.</w:t>
      </w:r>
    </w:p>
    <w:p w:rsidR="009922BD" w:rsidRDefault="00C52CC6">
      <w:pPr>
        <w:pStyle w:val="1"/>
        <w:numPr>
          <w:ilvl w:val="0"/>
          <w:numId w:val="4"/>
        </w:numPr>
        <w:shd w:val="clear" w:color="auto" w:fill="auto"/>
        <w:spacing w:after="0" w:line="269" w:lineRule="exact"/>
        <w:ind w:left="20" w:right="20"/>
        <w:jc w:val="both"/>
      </w:pPr>
      <w:r>
        <w:t xml:space="preserve"> Сторона, которая не исполняет своего обязательства вследствие действия непреодолимой силы, должна немедленно известить другую сторону о препятствии и его влиянии на исполнение обязательств по Договору.</w:t>
      </w:r>
    </w:p>
    <w:p w:rsidR="00655EC7" w:rsidRDefault="00655EC7" w:rsidP="00655EC7">
      <w:pPr>
        <w:pStyle w:val="1"/>
        <w:shd w:val="clear" w:color="auto" w:fill="auto"/>
        <w:spacing w:after="0" w:line="269" w:lineRule="exact"/>
        <w:ind w:left="20" w:right="20"/>
        <w:jc w:val="both"/>
      </w:pPr>
    </w:p>
    <w:p w:rsidR="00655EC7" w:rsidRPr="00655EC7" w:rsidRDefault="00655EC7" w:rsidP="00655EC7">
      <w:pPr>
        <w:pStyle w:val="1"/>
        <w:spacing w:after="0" w:line="269" w:lineRule="exact"/>
        <w:ind w:left="20" w:right="20"/>
        <w:jc w:val="center"/>
        <w:rPr>
          <w:b/>
          <w:bCs/>
        </w:rPr>
      </w:pPr>
      <w:r>
        <w:rPr>
          <w:b/>
          <w:bCs/>
        </w:rPr>
        <w:t>9</w:t>
      </w:r>
      <w:r w:rsidRPr="00655EC7">
        <w:rPr>
          <w:b/>
          <w:bCs/>
        </w:rPr>
        <w:t xml:space="preserve">. </w:t>
      </w:r>
      <w:r>
        <w:rPr>
          <w:b/>
          <w:bCs/>
        </w:rPr>
        <w:t>СРОК ДЕЙСТВИЯ ДОГОВОРА</w:t>
      </w:r>
    </w:p>
    <w:p w:rsidR="00655EC7" w:rsidRDefault="00655EC7" w:rsidP="00655EC7">
      <w:pPr>
        <w:pStyle w:val="1"/>
        <w:shd w:val="clear" w:color="auto" w:fill="auto"/>
        <w:spacing w:after="0" w:line="269" w:lineRule="exact"/>
        <w:ind w:left="20" w:right="20"/>
        <w:jc w:val="both"/>
      </w:pPr>
    </w:p>
    <w:p w:rsidR="00A82C93" w:rsidRPr="00A82C93" w:rsidRDefault="00A82C93" w:rsidP="00A82C93">
      <w:pPr>
        <w:numPr>
          <w:ilvl w:val="0"/>
          <w:numId w:val="7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>Настоящий Договор вступает в силу с момента его подписания обеими сторонами и действует в течение одного года.</w:t>
      </w:r>
    </w:p>
    <w:p w:rsidR="00A82C93" w:rsidRPr="00A82C93" w:rsidRDefault="00A82C93" w:rsidP="00A82C93">
      <w:pPr>
        <w:numPr>
          <w:ilvl w:val="0"/>
          <w:numId w:val="7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В случае если ни одна из сторон не заявила о намерении прекратить настоящий Договор за 1 (один) месяц до окончания срока действия настоящего Договора, настоящий Договор считается пролонгированным на тот же срок.</w:t>
      </w:r>
    </w:p>
    <w:p w:rsidR="00A82C93" w:rsidRPr="00A82C93" w:rsidRDefault="00A82C93" w:rsidP="00A82C93">
      <w:pPr>
        <w:numPr>
          <w:ilvl w:val="0"/>
          <w:numId w:val="7"/>
        </w:numPr>
        <w:spacing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Договор может быть продленным неоднократно.</w:t>
      </w:r>
    </w:p>
    <w:p w:rsidR="00A82C93" w:rsidRPr="00A82C93" w:rsidRDefault="00A82C93" w:rsidP="00A82C93">
      <w:pPr>
        <w:numPr>
          <w:ilvl w:val="0"/>
          <w:numId w:val="7"/>
        </w:numPr>
        <w:spacing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Договор может быть, расторгнут:</w:t>
      </w:r>
    </w:p>
    <w:p w:rsidR="00A82C93" w:rsidRPr="00A82C93" w:rsidRDefault="00A82C93" w:rsidP="00A82C93">
      <w:pPr>
        <w:numPr>
          <w:ilvl w:val="0"/>
          <w:numId w:val="8"/>
        </w:numPr>
        <w:spacing w:line="274" w:lineRule="exact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По соглашению сторон.</w:t>
      </w:r>
    </w:p>
    <w:p w:rsidR="00A82C93" w:rsidRPr="00A82C93" w:rsidRDefault="00A82C93" w:rsidP="00A82C93">
      <w:pPr>
        <w:numPr>
          <w:ilvl w:val="0"/>
          <w:numId w:val="8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В одностороннем порядке любой из сторон с обязательным предварительным (за 15 дней) письменным уведомлением другой стороны договора.</w:t>
      </w:r>
    </w:p>
    <w:p w:rsidR="00A82C93" w:rsidRPr="00A82C93" w:rsidRDefault="00A82C93" w:rsidP="00A82C93">
      <w:pPr>
        <w:numPr>
          <w:ilvl w:val="0"/>
          <w:numId w:val="8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По другим основаниям, предусмотренным настоящим Договором и действующим законодательством.</w:t>
      </w:r>
    </w:p>
    <w:p w:rsidR="00A82C93" w:rsidRPr="00A82C93" w:rsidRDefault="00A82C93" w:rsidP="00A82C93">
      <w:pPr>
        <w:numPr>
          <w:ilvl w:val="0"/>
          <w:numId w:val="7"/>
        </w:numPr>
        <w:spacing w:after="591"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Все приложения и дополнительные соглашения к настоящему договору имеют юридическую силу и являются его неотъемлемой частью.</w:t>
      </w:r>
    </w:p>
    <w:p w:rsidR="00A82C93" w:rsidRPr="0050586C" w:rsidRDefault="0050586C" w:rsidP="0050586C">
      <w:pPr>
        <w:pStyle w:val="ae"/>
        <w:tabs>
          <w:tab w:val="left" w:pos="2819"/>
        </w:tabs>
        <w:spacing w:line="210" w:lineRule="exact"/>
        <w:jc w:val="both"/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               10. </w:t>
      </w:r>
      <w:bookmarkStart w:id="4" w:name="_GoBack"/>
      <w:bookmarkEnd w:id="4"/>
      <w:r w:rsidR="00A82C93" w:rsidRPr="0050586C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>ЗАКЛЮЧИТЕЛЬНЫЕ ПОЛОЖЕНИЯ</w:t>
      </w:r>
    </w:p>
    <w:p w:rsidR="00A82C93" w:rsidRPr="00A82C93" w:rsidRDefault="00A82C93" w:rsidP="00A82C93">
      <w:pPr>
        <w:numPr>
          <w:ilvl w:val="1"/>
          <w:numId w:val="9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82C93" w:rsidRPr="00A82C93" w:rsidRDefault="00A82C93" w:rsidP="00A82C93">
      <w:pPr>
        <w:numPr>
          <w:ilvl w:val="1"/>
          <w:numId w:val="9"/>
        </w:numPr>
        <w:spacing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Переданные по факсу или электронной почте и пописанные с обеих сторон документы являются действительными документами и имеют юридическую силу.</w:t>
      </w:r>
    </w:p>
    <w:p w:rsidR="00A82C93" w:rsidRDefault="00A82C93" w:rsidP="00A82C93">
      <w:pPr>
        <w:numPr>
          <w:ilvl w:val="1"/>
          <w:numId w:val="9"/>
        </w:numPr>
        <w:spacing w:after="291" w:line="274" w:lineRule="exact"/>
        <w:ind w:right="20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sz w:val="21"/>
          <w:szCs w:val="21"/>
        </w:rPr>
        <w:t xml:space="preserve"> Любые изменения и дополнения к настоящему договору действительны только в случае, если они оформлены дополнительным соглашением.</w:t>
      </w:r>
    </w:p>
    <w:p w:rsidR="006B2B04" w:rsidRPr="00A42E4B" w:rsidRDefault="00A42E4B" w:rsidP="00A42E4B">
      <w:pPr>
        <w:numPr>
          <w:ilvl w:val="0"/>
          <w:numId w:val="9"/>
        </w:numPr>
        <w:spacing w:after="291" w:line="274" w:lineRule="exact"/>
        <w:ind w:right="20"/>
        <w:jc w:val="center"/>
        <w:rPr>
          <w:rFonts w:ascii="Times New Roman" w:eastAsia="Times New Roman" w:hAnsi="Times New Roman" w:cs="Times New Roman"/>
          <w:b/>
          <w:sz w:val="21"/>
          <w:szCs w:val="21"/>
        </w:rPr>
      </w:pPr>
      <w:r w:rsidRPr="00A42E4B">
        <w:rPr>
          <w:rFonts w:ascii="Times New Roman" w:eastAsia="Times New Roman" w:hAnsi="Times New Roman" w:cs="Times New Roman"/>
          <w:b/>
          <w:sz w:val="21"/>
          <w:szCs w:val="21"/>
        </w:rPr>
        <w:t>ЮРИДИЧЕСКИЕ АДРЕСА И ПЛАТЁЖНЫЕ АДРЕСА СТОРОН</w:t>
      </w:r>
    </w:p>
    <w:p w:rsidR="00A82C93" w:rsidRPr="00A82C93" w:rsidRDefault="00A82C93" w:rsidP="00A82C93">
      <w:pPr>
        <w:framePr w:h="201" w:vSpace="341" w:wrap="around" w:vAnchor="text" w:hAnchor="margin" w:x="1555" w:y="827"/>
        <w:spacing w:line="190" w:lineRule="exact"/>
        <w:ind w:left="100"/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</w:pPr>
      <w:r w:rsidRPr="00A82C93">
        <w:rPr>
          <w:rFonts w:ascii="Times New Roman" w:eastAsia="Times New Roman" w:hAnsi="Times New Roman" w:cs="Times New Roman"/>
          <w:b/>
          <w:bCs/>
          <w:spacing w:val="20"/>
          <w:sz w:val="19"/>
          <w:szCs w:val="19"/>
        </w:rPr>
        <w:t>ЗАКАЗЧИК:</w:t>
      </w:r>
    </w:p>
    <w:p w:rsidR="00A82C93" w:rsidRPr="00A82C93" w:rsidRDefault="00A82C93" w:rsidP="006B2B04">
      <w:pPr>
        <w:tabs>
          <w:tab w:val="left" w:pos="1094"/>
        </w:tabs>
        <w:spacing w:after="563" w:line="210" w:lineRule="exact"/>
        <w:jc w:val="both"/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</w:pPr>
    </w:p>
    <w:p w:rsidR="00A82C93" w:rsidRDefault="00A42E4B" w:rsidP="00A42E4B">
      <w:pPr>
        <w:spacing w:after="250" w:line="210" w:lineRule="exact"/>
        <w:ind w:right="20"/>
        <w:jc w:val="center"/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 xml:space="preserve">  </w:t>
      </w:r>
      <w:r w:rsidR="00A82C93" w:rsidRPr="00A82C93"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  <w:t>ИСПОЛНИТЕЛЬ:</w:t>
      </w:r>
    </w:p>
    <w:tbl>
      <w:tblPr>
        <w:tblStyle w:val="ad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95"/>
      </w:tblGrid>
      <w:tr w:rsidR="00873789" w:rsidTr="000176BB">
        <w:trPr>
          <w:trHeight w:val="1342"/>
        </w:trPr>
        <w:tc>
          <w:tcPr>
            <w:tcW w:w="5211" w:type="dxa"/>
          </w:tcPr>
          <w:p w:rsidR="00D81D60" w:rsidRDefault="007E7738" w:rsidP="00D81D60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EC41F3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:rsidR="00CD24BD" w:rsidRPr="00051DCA" w:rsidRDefault="00CD24BD" w:rsidP="00707F31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4395" w:type="dxa"/>
          </w:tcPr>
          <w:p w:rsidR="00717281" w:rsidRPr="000176BB" w:rsidRDefault="00721951" w:rsidP="00873789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ОО</w:t>
            </w:r>
            <w:r w:rsidR="00717281" w:rsidRPr="000176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О «</w:t>
            </w:r>
            <w:r w:rsidR="00051DCA" w:rsidRPr="000176BB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Космос-Мебель»</w:t>
            </w:r>
          </w:p>
          <w:p w:rsidR="00A7406A" w:rsidRPr="00F531CD" w:rsidRDefault="00A7406A" w:rsidP="007324A3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A7406A">
              <w:rPr>
                <w:rFonts w:ascii="Times New Roman" w:eastAsia="Times New Roman" w:hAnsi="Times New Roman" w:cs="Times New Roman"/>
                <w:sz w:val="21"/>
                <w:szCs w:val="21"/>
              </w:rPr>
              <w:t>192019, г. Санкт-Петербург, Фаянсовая у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лица, дом 24, литер Б, офис 441              </w:t>
            </w:r>
            <w:r w:rsidRPr="00A7406A">
              <w:rPr>
                <w:rFonts w:ascii="Times New Roman" w:eastAsia="Times New Roman" w:hAnsi="Times New Roman" w:cs="Times New Roman"/>
                <w:sz w:val="21"/>
                <w:szCs w:val="21"/>
              </w:rPr>
              <w:t>ИНН/КПП 7811159080/781101001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</w:t>
            </w:r>
            <w:r w:rsidR="00873789" w:rsidRPr="00873789">
              <w:rPr>
                <w:rFonts w:ascii="Times New Roman" w:eastAsia="Times New Roman" w:hAnsi="Times New Roman" w:cs="Times New Roman"/>
                <w:sz w:val="21"/>
                <w:szCs w:val="21"/>
              </w:rPr>
              <w:t>Р/с № 40702810622050000002 в Фили</w:t>
            </w:r>
            <w:r w:rsidR="00F531CD">
              <w:rPr>
                <w:rFonts w:ascii="Times New Roman" w:eastAsia="Times New Roman" w:hAnsi="Times New Roman" w:cs="Times New Roman"/>
                <w:sz w:val="21"/>
                <w:szCs w:val="21"/>
              </w:rPr>
              <w:t>ал «</w:t>
            </w:r>
            <w:proofErr w:type="spellStart"/>
            <w:r w:rsidR="00F531CD">
              <w:rPr>
                <w:rFonts w:ascii="Times New Roman" w:eastAsia="Times New Roman" w:hAnsi="Times New Roman" w:cs="Times New Roman"/>
                <w:sz w:val="21"/>
                <w:szCs w:val="21"/>
              </w:rPr>
              <w:t>CПетербургская</w:t>
            </w:r>
            <w:proofErr w:type="spellEnd"/>
            <w:r w:rsidR="00F531CD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дирекция ОАО </w:t>
            </w:r>
            <w:r w:rsidR="00873789" w:rsidRPr="00873789">
              <w:rPr>
                <w:rFonts w:ascii="Times New Roman" w:eastAsia="Times New Roman" w:hAnsi="Times New Roman" w:cs="Times New Roman"/>
                <w:sz w:val="21"/>
                <w:szCs w:val="21"/>
              </w:rPr>
              <w:t>«УРАЛСИБ» г. СПб</w:t>
            </w:r>
            <w:r w:rsidR="004A416C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     </w:t>
            </w:r>
            <w:r w:rsidR="00873789" w:rsidRPr="00873789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к/с 30101810800000000706 БИК 044030706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</w:t>
            </w:r>
            <w:r w:rsidRPr="00A7406A">
              <w:rPr>
                <w:rFonts w:ascii="Times New Roman" w:eastAsia="Times New Roman" w:hAnsi="Times New Roman" w:cs="Times New Roman"/>
                <w:sz w:val="21"/>
                <w:szCs w:val="21"/>
              </w:rPr>
              <w:t>ОГРН 1157847014181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                                  тел. (812) 6001052</w:t>
            </w:r>
          </w:p>
        </w:tc>
      </w:tr>
    </w:tbl>
    <w:p w:rsidR="00973323" w:rsidRDefault="00973323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b/>
          <w:bCs/>
          <w:spacing w:val="20"/>
          <w:sz w:val="21"/>
          <w:szCs w:val="21"/>
        </w:rPr>
      </w:pPr>
    </w:p>
    <w:p w:rsidR="000176BB" w:rsidRDefault="000176BB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  <w:r w:rsidRPr="000176BB">
        <w:rPr>
          <w:rFonts w:ascii="Times New Roman" w:eastAsia="Times New Roman" w:hAnsi="Times New Roman" w:cs="Times New Roman"/>
          <w:sz w:val="21"/>
          <w:szCs w:val="21"/>
        </w:rPr>
        <w:t>Генеральный директор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A8628C" w:rsidRPr="00A8628C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  <w:t>Генеральный директор</w:t>
      </w:r>
    </w:p>
    <w:p w:rsidR="000176BB" w:rsidRDefault="008552C0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>
        <w:rPr>
          <w:rFonts w:ascii="Times New Roman" w:eastAsia="Times New Roman" w:hAnsi="Times New Roman" w:cs="Times New Roman"/>
          <w:sz w:val="21"/>
          <w:szCs w:val="21"/>
        </w:rPr>
        <w:tab/>
      </w:r>
      <w:r w:rsidR="00CD24BD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      </w:t>
      </w:r>
      <w:r w:rsidR="00D81D60">
        <w:rPr>
          <w:rFonts w:ascii="Times New Roman" w:eastAsia="Times New Roman" w:hAnsi="Times New Roman" w:cs="Times New Roman"/>
          <w:sz w:val="21"/>
          <w:szCs w:val="21"/>
        </w:rPr>
        <w:tab/>
      </w:r>
      <w:r w:rsidR="00D81D60">
        <w:rPr>
          <w:rFonts w:ascii="Times New Roman" w:eastAsia="Times New Roman" w:hAnsi="Times New Roman" w:cs="Times New Roman"/>
          <w:sz w:val="21"/>
          <w:szCs w:val="21"/>
        </w:rPr>
        <w:tab/>
      </w:r>
      <w:r w:rsidR="00D81D60">
        <w:rPr>
          <w:rFonts w:ascii="Times New Roman" w:eastAsia="Times New Roman" w:hAnsi="Times New Roman" w:cs="Times New Roman"/>
          <w:sz w:val="21"/>
          <w:szCs w:val="21"/>
        </w:rPr>
        <w:tab/>
      </w:r>
      <w:r w:rsidR="00721951">
        <w:rPr>
          <w:rFonts w:ascii="Times New Roman" w:eastAsia="Times New Roman" w:hAnsi="Times New Roman" w:cs="Times New Roman"/>
          <w:sz w:val="21"/>
          <w:szCs w:val="21"/>
        </w:rPr>
        <w:t>ОО</w:t>
      </w:r>
      <w:r w:rsidR="000176BB">
        <w:rPr>
          <w:rFonts w:ascii="Times New Roman" w:eastAsia="Times New Roman" w:hAnsi="Times New Roman" w:cs="Times New Roman"/>
          <w:sz w:val="21"/>
          <w:szCs w:val="21"/>
        </w:rPr>
        <w:t>О «Космос-Мебель»</w:t>
      </w:r>
    </w:p>
    <w:p w:rsidR="000176BB" w:rsidRDefault="000176BB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</w:p>
    <w:p w:rsidR="000176BB" w:rsidRDefault="000176BB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="00D81D60">
        <w:rPr>
          <w:rFonts w:ascii="Times New Roman" w:eastAsia="Times New Roman" w:hAnsi="Times New Roman" w:cs="Times New Roman"/>
          <w:sz w:val="21"/>
          <w:szCs w:val="21"/>
        </w:rPr>
        <w:t xml:space="preserve">                         </w:t>
      </w:r>
      <w:r w:rsidR="008552C0">
        <w:rPr>
          <w:rFonts w:ascii="Times New Roman" w:eastAsia="Times New Roman" w:hAnsi="Times New Roman" w:cs="Times New Roman"/>
          <w:sz w:val="21"/>
          <w:szCs w:val="21"/>
        </w:rPr>
        <w:tab/>
      </w:r>
      <w:r w:rsidR="008552C0">
        <w:rPr>
          <w:rFonts w:ascii="Times New Roman" w:eastAsia="Times New Roman" w:hAnsi="Times New Roman" w:cs="Times New Roman"/>
          <w:sz w:val="21"/>
          <w:szCs w:val="21"/>
        </w:rPr>
        <w:tab/>
      </w:r>
      <w:r w:rsidR="002021FA">
        <w:rPr>
          <w:rFonts w:ascii="Palatino Linotype" w:eastAsia="Palatino Linotype" w:hAnsi="Palatino Linotype" w:cs="Palatino Linotype"/>
          <w:sz w:val="19"/>
          <w:szCs w:val="19"/>
        </w:rPr>
        <w:tab/>
      </w:r>
      <w:proofErr w:type="gramStart"/>
      <w:r w:rsidR="002021FA">
        <w:rPr>
          <w:rFonts w:ascii="Palatino Linotype" w:eastAsia="Palatino Linotype" w:hAnsi="Palatino Linotype" w:cs="Palatino Linotype"/>
          <w:sz w:val="19"/>
          <w:szCs w:val="19"/>
        </w:rPr>
        <w:tab/>
      </w:r>
      <w:r w:rsidR="00704675">
        <w:rPr>
          <w:rFonts w:ascii="Palatino Linotype" w:eastAsia="Palatino Linotype" w:hAnsi="Palatino Linotype" w:cs="Palatino Linotype"/>
          <w:sz w:val="19"/>
          <w:szCs w:val="19"/>
        </w:rPr>
        <w:t xml:space="preserve"> </w:t>
      </w:r>
      <w:r w:rsidR="00704675" w:rsidRPr="00A82C93">
        <w:rPr>
          <w:rFonts w:ascii="Palatino Linotype" w:eastAsia="Palatino Linotype" w:hAnsi="Palatino Linotype" w:cs="Palatino Linotype"/>
          <w:sz w:val="19"/>
          <w:szCs w:val="19"/>
        </w:rPr>
        <w:t xml:space="preserve"> </w:t>
      </w:r>
      <w:r w:rsidR="002B60A6">
        <w:rPr>
          <w:rFonts w:ascii="Times New Roman" w:eastAsia="Times New Roman" w:hAnsi="Times New Roman" w:cs="Times New Roman"/>
          <w:sz w:val="21"/>
          <w:szCs w:val="21"/>
        </w:rPr>
        <w:t>_</w:t>
      </w:r>
      <w:proofErr w:type="gramEnd"/>
      <w:r w:rsidR="002B60A6">
        <w:rPr>
          <w:rFonts w:ascii="Times New Roman" w:eastAsia="Times New Roman" w:hAnsi="Times New Roman" w:cs="Times New Roman"/>
          <w:sz w:val="21"/>
          <w:szCs w:val="21"/>
        </w:rPr>
        <w:t>__________________</w:t>
      </w:r>
      <w:r>
        <w:rPr>
          <w:rFonts w:ascii="Times New Roman" w:eastAsia="Times New Roman" w:hAnsi="Times New Roman" w:cs="Times New Roman"/>
          <w:sz w:val="21"/>
          <w:szCs w:val="21"/>
        </w:rPr>
        <w:t>Николаев М.Д.</w:t>
      </w:r>
    </w:p>
    <w:p w:rsidR="009232D7" w:rsidRDefault="009232D7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</w:p>
    <w:p w:rsidR="009232D7" w:rsidRDefault="009232D7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</w:p>
    <w:p w:rsidR="009232D7" w:rsidRDefault="009232D7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</w:p>
    <w:p w:rsidR="009232D7" w:rsidRDefault="009232D7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</w:p>
    <w:p w:rsidR="009232D7" w:rsidRDefault="009232D7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</w:p>
    <w:p w:rsidR="009232D7" w:rsidRDefault="009232D7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</w:p>
    <w:p w:rsidR="009232D7" w:rsidRDefault="009232D7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</w:p>
    <w:p w:rsidR="009232D7" w:rsidRDefault="009232D7" w:rsidP="00973323">
      <w:pPr>
        <w:spacing w:after="250" w:line="210" w:lineRule="exact"/>
        <w:ind w:right="20"/>
        <w:rPr>
          <w:rFonts w:ascii="Times New Roman" w:eastAsia="Times New Roman" w:hAnsi="Times New Roman" w:cs="Times New Roman"/>
          <w:sz w:val="21"/>
          <w:szCs w:val="21"/>
        </w:rPr>
      </w:pPr>
    </w:p>
    <w:p w:rsidR="009232D7" w:rsidRDefault="009232D7" w:rsidP="009232D7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p w:rsidR="007527E2" w:rsidRDefault="007527E2" w:rsidP="009232D7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p w:rsidR="00A629BE" w:rsidRDefault="00A629BE" w:rsidP="007527E2">
      <w:pPr>
        <w:spacing w:after="250" w:line="210" w:lineRule="exact"/>
        <w:ind w:right="20"/>
        <w:jc w:val="center"/>
        <w:rPr>
          <w:rFonts w:ascii="Times New Roman" w:eastAsia="Times New Roman" w:hAnsi="Times New Roman" w:cs="Times New Roman"/>
        </w:rPr>
      </w:pPr>
    </w:p>
    <w:p w:rsidR="007527E2" w:rsidRDefault="007527E2" w:rsidP="007527E2">
      <w:pPr>
        <w:spacing w:after="250" w:line="210" w:lineRule="exact"/>
        <w:ind w:right="20"/>
        <w:jc w:val="center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</w:rPr>
        <w:t>Прилож</w:t>
      </w:r>
      <w:r w:rsidR="00D81D60">
        <w:rPr>
          <w:rFonts w:ascii="Times New Roman" w:eastAsia="Times New Roman" w:hAnsi="Times New Roman" w:cs="Times New Roman"/>
        </w:rPr>
        <w:t>ение  №</w:t>
      </w:r>
      <w:proofErr w:type="gramEnd"/>
      <w:r w:rsidR="00D81D60">
        <w:rPr>
          <w:rFonts w:ascii="Times New Roman" w:eastAsia="Times New Roman" w:hAnsi="Times New Roman" w:cs="Times New Roman"/>
        </w:rPr>
        <w:t xml:space="preserve">1 к договору  услуг от </w:t>
      </w:r>
      <w:r w:rsidR="00480457">
        <w:rPr>
          <w:rFonts w:ascii="Times New Roman" w:eastAsia="Times New Roman" w:hAnsi="Times New Roman" w:cs="Times New Roman"/>
        </w:rPr>
        <w:t>.02.2016</w:t>
      </w:r>
      <w:r>
        <w:rPr>
          <w:rFonts w:ascii="Times New Roman" w:eastAsia="Times New Roman" w:hAnsi="Times New Roman" w:cs="Times New Roman"/>
        </w:rPr>
        <w:t xml:space="preserve"> г.</w:t>
      </w:r>
    </w:p>
    <w:p w:rsidR="007527E2" w:rsidRDefault="007527E2" w:rsidP="007527E2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p w:rsidR="007527E2" w:rsidRDefault="007527E2" w:rsidP="007527E2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p w:rsidR="007527E2" w:rsidRDefault="007527E2" w:rsidP="007527E2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Стороны договорились о нижеследующем: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3437"/>
      </w:tblGrid>
      <w:tr w:rsidR="007527E2" w:rsidTr="00752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</w:p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</w:p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</w:p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Цена за м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</w:rPr>
              <w:t>руб. (с учётом НДС)</w:t>
            </w:r>
          </w:p>
        </w:tc>
      </w:tr>
      <w:tr w:rsidR="007527E2" w:rsidTr="00752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</w:p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</w:p>
          <w:p w:rsidR="007527E2" w:rsidRDefault="007527E2" w:rsidP="003C0F4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Сушка до </w:t>
            </w:r>
            <w:r w:rsidR="003C0F42">
              <w:rPr>
                <w:rFonts w:ascii="Times New Roman" w:eastAsia="Times New Roman" w:hAnsi="Times New Roman" w:cs="Times New Roman"/>
              </w:rPr>
              <w:t xml:space="preserve">транспортной </w:t>
            </w:r>
            <w:r>
              <w:rPr>
                <w:rFonts w:ascii="Times New Roman" w:eastAsia="Times New Roman" w:hAnsi="Times New Roman" w:cs="Times New Roman"/>
              </w:rPr>
              <w:t xml:space="preserve">влажности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2" w:rsidRDefault="007527E2">
            <w:pPr>
              <w:spacing w:after="250" w:line="210" w:lineRule="exact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27E2" w:rsidRDefault="007527E2">
            <w:pPr>
              <w:spacing w:after="250" w:line="210" w:lineRule="exact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7527E2" w:rsidTr="007527E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</w:p>
          <w:p w:rsidR="007527E2" w:rsidRDefault="003C0F4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 w:rsidR="007527E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</w:p>
          <w:p w:rsidR="007527E2" w:rsidRDefault="007527E2">
            <w:pPr>
              <w:spacing w:after="250" w:line="210" w:lineRule="exact"/>
              <w:ind w:right="2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Упаковка в плёнку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7E2" w:rsidRDefault="007527E2">
            <w:pPr>
              <w:spacing w:after="250" w:line="210" w:lineRule="exact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7527E2" w:rsidRDefault="007527E2">
            <w:pPr>
              <w:spacing w:after="250" w:line="210" w:lineRule="exact"/>
              <w:ind w:right="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527E2" w:rsidRDefault="007527E2" w:rsidP="007527E2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p w:rsidR="000E77CD" w:rsidRDefault="000E77CD" w:rsidP="000E77CD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p w:rsidR="000E77CD" w:rsidRDefault="000E77CD" w:rsidP="000E77CD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p w:rsidR="000E77CD" w:rsidRPr="000E77CD" w:rsidRDefault="000E77CD" w:rsidP="000E77CD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  <w:r w:rsidRPr="000E77CD">
        <w:rPr>
          <w:rFonts w:ascii="Times New Roman" w:eastAsia="Times New Roman" w:hAnsi="Times New Roman" w:cs="Times New Roman"/>
        </w:rPr>
        <w:t>Генеральный директор</w:t>
      </w:r>
      <w:r w:rsidRPr="000E77CD">
        <w:rPr>
          <w:rFonts w:ascii="Times New Roman" w:eastAsia="Times New Roman" w:hAnsi="Times New Roman" w:cs="Times New Roman"/>
        </w:rPr>
        <w:tab/>
        <w:t xml:space="preserve">                                 </w:t>
      </w:r>
      <w:r w:rsidRPr="000E77CD">
        <w:rPr>
          <w:rFonts w:ascii="Times New Roman" w:eastAsia="Times New Roman" w:hAnsi="Times New Roman" w:cs="Times New Roman"/>
        </w:rPr>
        <w:tab/>
      </w:r>
      <w:r w:rsidRPr="000E77CD">
        <w:rPr>
          <w:rFonts w:ascii="Times New Roman" w:eastAsia="Times New Roman" w:hAnsi="Times New Roman" w:cs="Times New Roman"/>
        </w:rPr>
        <w:tab/>
      </w:r>
      <w:r w:rsidRPr="000E77CD">
        <w:rPr>
          <w:rFonts w:ascii="Times New Roman" w:eastAsia="Times New Roman" w:hAnsi="Times New Roman" w:cs="Times New Roman"/>
        </w:rPr>
        <w:tab/>
        <w:t>Генеральный директор</w:t>
      </w:r>
    </w:p>
    <w:p w:rsidR="000E77CD" w:rsidRPr="000E77CD" w:rsidRDefault="00D81D60" w:rsidP="000E77CD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0E77CD" w:rsidRPr="000E77CD">
        <w:rPr>
          <w:rFonts w:ascii="Times New Roman" w:eastAsia="Times New Roman" w:hAnsi="Times New Roman" w:cs="Times New Roman"/>
        </w:rPr>
        <w:tab/>
      </w:r>
      <w:r w:rsidR="000E77CD" w:rsidRPr="000E77CD">
        <w:rPr>
          <w:rFonts w:ascii="Times New Roman" w:eastAsia="Times New Roman" w:hAnsi="Times New Roman" w:cs="Times New Roman"/>
        </w:rPr>
        <w:tab/>
      </w:r>
      <w:r w:rsidR="000E77CD" w:rsidRPr="000E77CD">
        <w:rPr>
          <w:rFonts w:ascii="Times New Roman" w:eastAsia="Times New Roman" w:hAnsi="Times New Roman" w:cs="Times New Roman"/>
        </w:rPr>
        <w:tab/>
      </w:r>
      <w:r w:rsidR="000E77CD" w:rsidRPr="000E77CD">
        <w:rPr>
          <w:rFonts w:ascii="Times New Roman" w:eastAsia="Times New Roman" w:hAnsi="Times New Roman" w:cs="Times New Roman"/>
        </w:rPr>
        <w:tab/>
        <w:t xml:space="preserve">             </w:t>
      </w:r>
      <w:r w:rsidR="000E77CD">
        <w:rPr>
          <w:rFonts w:ascii="Times New Roman" w:eastAsia="Times New Roman" w:hAnsi="Times New Roman" w:cs="Times New Roman"/>
        </w:rPr>
        <w:t xml:space="preserve">           </w:t>
      </w:r>
      <w:r w:rsidR="000E77CD" w:rsidRPr="000E77CD">
        <w:rPr>
          <w:rFonts w:ascii="Times New Roman" w:eastAsia="Times New Roman" w:hAnsi="Times New Roman" w:cs="Times New Roman"/>
        </w:rPr>
        <w:t xml:space="preserve"> ООО «Космос-Мебель»</w:t>
      </w:r>
    </w:p>
    <w:p w:rsidR="000E77CD" w:rsidRDefault="000E77CD" w:rsidP="000E77CD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p w:rsidR="000E77CD" w:rsidRPr="000E77CD" w:rsidRDefault="000E77CD" w:rsidP="000E77CD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p w:rsidR="007527E2" w:rsidRDefault="000E77CD" w:rsidP="000E77CD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  <w:r w:rsidRPr="000E77CD">
        <w:rPr>
          <w:rFonts w:ascii="Times New Roman" w:eastAsia="Times New Roman" w:hAnsi="Times New Roman" w:cs="Times New Roman"/>
        </w:rPr>
        <w:t>________________</w:t>
      </w:r>
      <w:r w:rsidR="00D81D60">
        <w:rPr>
          <w:rFonts w:ascii="Times New Roman" w:eastAsia="Times New Roman" w:hAnsi="Times New Roman" w:cs="Times New Roman"/>
        </w:rPr>
        <w:tab/>
      </w:r>
      <w:r w:rsidR="00D81D60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____________</w:t>
      </w:r>
      <w:r w:rsidRPr="000E77CD">
        <w:rPr>
          <w:rFonts w:ascii="Times New Roman" w:eastAsia="Times New Roman" w:hAnsi="Times New Roman" w:cs="Times New Roman"/>
        </w:rPr>
        <w:t>_Николаев М.Д.</w:t>
      </w:r>
    </w:p>
    <w:p w:rsidR="007527E2" w:rsidRPr="009232D7" w:rsidRDefault="007527E2" w:rsidP="007527E2">
      <w:pPr>
        <w:spacing w:after="250" w:line="210" w:lineRule="exact"/>
        <w:ind w:right="20"/>
        <w:rPr>
          <w:rFonts w:ascii="Times New Roman" w:eastAsia="Times New Roman" w:hAnsi="Times New Roman" w:cs="Times New Roman"/>
        </w:rPr>
      </w:pPr>
    </w:p>
    <w:sectPr w:rsidR="007527E2" w:rsidRPr="009232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9" w:h="16838"/>
      <w:pgMar w:top="745" w:right="1313" w:bottom="745" w:left="13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35FB" w:rsidRDefault="003035FB">
      <w:r>
        <w:separator/>
      </w:r>
    </w:p>
  </w:endnote>
  <w:endnote w:type="continuationSeparator" w:id="0">
    <w:p w:rsidR="003035FB" w:rsidRDefault="00303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93" w:rsidRDefault="00A82C9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93" w:rsidRDefault="00A82C93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93" w:rsidRDefault="00A82C9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35FB" w:rsidRDefault="003035FB"/>
  </w:footnote>
  <w:footnote w:type="continuationSeparator" w:id="0">
    <w:p w:rsidR="003035FB" w:rsidRDefault="003035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93" w:rsidRDefault="00A82C93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93" w:rsidRDefault="003035F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03.6pt;margin-top:47.75pt;width:185.05pt;height:12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A82C93" w:rsidRDefault="00A82C93"/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2C93" w:rsidRDefault="00A82C93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23009"/>
    <w:multiLevelType w:val="multilevel"/>
    <w:tmpl w:val="2BFE3130"/>
    <w:lvl w:ilvl="0">
      <w:start w:val="1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766AE1"/>
    <w:multiLevelType w:val="multilevel"/>
    <w:tmpl w:val="103E7828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B876CD"/>
    <w:multiLevelType w:val="multilevel"/>
    <w:tmpl w:val="EC30B326"/>
    <w:lvl w:ilvl="0">
      <w:start w:val="1"/>
      <w:numFmt w:val="decimal"/>
      <w:lvlText w:val="%1."/>
      <w:lvlJc w:val="left"/>
      <w:rPr>
        <w:rFonts w:ascii="Palatino Linotype" w:eastAsia="Palatino Linotype" w:hAnsi="Palatino Linotype" w:cs="Palatino Linotype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96B4F84"/>
    <w:multiLevelType w:val="multilevel"/>
    <w:tmpl w:val="910AB3E8"/>
    <w:lvl w:ilvl="0">
      <w:start w:val="1"/>
      <w:numFmt w:val="decimal"/>
      <w:lvlText w:val="3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CB90401"/>
    <w:multiLevelType w:val="multilevel"/>
    <w:tmpl w:val="8C089042"/>
    <w:lvl w:ilvl="0">
      <w:start w:val="1"/>
      <w:numFmt w:val="decimal"/>
      <w:lvlText w:val="9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BA588E"/>
    <w:multiLevelType w:val="multilevel"/>
    <w:tmpl w:val="2400920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4C081350"/>
    <w:multiLevelType w:val="multilevel"/>
    <w:tmpl w:val="50D0AC8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9171562"/>
    <w:multiLevelType w:val="multilevel"/>
    <w:tmpl w:val="F2CE7C00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3566E6"/>
    <w:multiLevelType w:val="multilevel"/>
    <w:tmpl w:val="C00E7ABC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6F4ADB"/>
    <w:multiLevelType w:val="multilevel"/>
    <w:tmpl w:val="E38ADB3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10"/>
        <w:w w:val="100"/>
        <w:position w:val="0"/>
        <w:sz w:val="21"/>
        <w:szCs w:val="21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9"/>
  </w:num>
  <w:num w:numId="3">
    <w:abstractNumId w:val="1"/>
  </w:num>
  <w:num w:numId="4">
    <w:abstractNumId w:val="8"/>
  </w:num>
  <w:num w:numId="5">
    <w:abstractNumId w:val="2"/>
  </w:num>
  <w:num w:numId="6">
    <w:abstractNumId w:val="3"/>
  </w:num>
  <w:num w:numId="7">
    <w:abstractNumId w:val="0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9922BD"/>
    <w:rsid w:val="000176BB"/>
    <w:rsid w:val="0002480D"/>
    <w:rsid w:val="00051DCA"/>
    <w:rsid w:val="000E77CD"/>
    <w:rsid w:val="00125281"/>
    <w:rsid w:val="00164C94"/>
    <w:rsid w:val="00173D80"/>
    <w:rsid w:val="001B30D8"/>
    <w:rsid w:val="002021FA"/>
    <w:rsid w:val="00237DC5"/>
    <w:rsid w:val="0026562E"/>
    <w:rsid w:val="002B60A6"/>
    <w:rsid w:val="003035FB"/>
    <w:rsid w:val="0031785D"/>
    <w:rsid w:val="00324A59"/>
    <w:rsid w:val="00373CAE"/>
    <w:rsid w:val="003C0F42"/>
    <w:rsid w:val="00480457"/>
    <w:rsid w:val="004817C9"/>
    <w:rsid w:val="004A023E"/>
    <w:rsid w:val="004A416C"/>
    <w:rsid w:val="004E651B"/>
    <w:rsid w:val="0050181A"/>
    <w:rsid w:val="0050586C"/>
    <w:rsid w:val="00523C77"/>
    <w:rsid w:val="005304DA"/>
    <w:rsid w:val="00536980"/>
    <w:rsid w:val="00566FD3"/>
    <w:rsid w:val="005A7B82"/>
    <w:rsid w:val="005D602E"/>
    <w:rsid w:val="005E149C"/>
    <w:rsid w:val="00655EC7"/>
    <w:rsid w:val="00674A8E"/>
    <w:rsid w:val="006B2B04"/>
    <w:rsid w:val="00704675"/>
    <w:rsid w:val="00707F31"/>
    <w:rsid w:val="00717281"/>
    <w:rsid w:val="00720E35"/>
    <w:rsid w:val="00721951"/>
    <w:rsid w:val="007324A3"/>
    <w:rsid w:val="007527E2"/>
    <w:rsid w:val="00753E96"/>
    <w:rsid w:val="007E7738"/>
    <w:rsid w:val="0085290D"/>
    <w:rsid w:val="00852A16"/>
    <w:rsid w:val="008552C0"/>
    <w:rsid w:val="00873789"/>
    <w:rsid w:val="008D4783"/>
    <w:rsid w:val="009232D7"/>
    <w:rsid w:val="0092772D"/>
    <w:rsid w:val="009440C3"/>
    <w:rsid w:val="00973323"/>
    <w:rsid w:val="009922BD"/>
    <w:rsid w:val="009B2A19"/>
    <w:rsid w:val="009C04F3"/>
    <w:rsid w:val="00A07986"/>
    <w:rsid w:val="00A359F6"/>
    <w:rsid w:val="00A42E4B"/>
    <w:rsid w:val="00A629BE"/>
    <w:rsid w:val="00A7406A"/>
    <w:rsid w:val="00A82C93"/>
    <w:rsid w:val="00A8628C"/>
    <w:rsid w:val="00AD57F6"/>
    <w:rsid w:val="00AF7EB2"/>
    <w:rsid w:val="00B369AB"/>
    <w:rsid w:val="00B435AD"/>
    <w:rsid w:val="00B46DEA"/>
    <w:rsid w:val="00B741F5"/>
    <w:rsid w:val="00BB176B"/>
    <w:rsid w:val="00C140E2"/>
    <w:rsid w:val="00C3629B"/>
    <w:rsid w:val="00C504F4"/>
    <w:rsid w:val="00C52CC6"/>
    <w:rsid w:val="00C73EB3"/>
    <w:rsid w:val="00C95701"/>
    <w:rsid w:val="00CB181E"/>
    <w:rsid w:val="00CD24BD"/>
    <w:rsid w:val="00CD2940"/>
    <w:rsid w:val="00CE777F"/>
    <w:rsid w:val="00CF521D"/>
    <w:rsid w:val="00D259EB"/>
    <w:rsid w:val="00D54C50"/>
    <w:rsid w:val="00D81D60"/>
    <w:rsid w:val="00DA325C"/>
    <w:rsid w:val="00DF0545"/>
    <w:rsid w:val="00E41D95"/>
    <w:rsid w:val="00E65640"/>
    <w:rsid w:val="00EC41F3"/>
    <w:rsid w:val="00F105CB"/>
    <w:rsid w:val="00F531CD"/>
    <w:rsid w:val="00F53C85"/>
    <w:rsid w:val="00F64040"/>
    <w:rsid w:val="00FE1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A80483A9-78C3-422D-B9A1-695CCCA25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after="480" w:line="278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before="4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240" w:after="360" w:line="0" w:lineRule="atLeast"/>
      <w:jc w:val="center"/>
    </w:pPr>
    <w:rPr>
      <w:rFonts w:ascii="Times New Roman" w:eastAsia="Times New Roman" w:hAnsi="Times New Roman" w:cs="Times New Roman"/>
      <w:b/>
      <w:bCs/>
      <w:spacing w:val="10"/>
      <w:sz w:val="21"/>
      <w:szCs w:val="21"/>
    </w:rPr>
  </w:style>
  <w:style w:type="character" w:customStyle="1" w:styleId="a5">
    <w:name w:val="Колонтитул_"/>
    <w:basedOn w:val="a0"/>
    <w:rsid w:val="00A82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21"/>
      <w:szCs w:val="21"/>
      <w:u w:val="none"/>
    </w:rPr>
  </w:style>
  <w:style w:type="character" w:customStyle="1" w:styleId="a6">
    <w:name w:val="Колонтитул"/>
    <w:basedOn w:val="a5"/>
    <w:rsid w:val="00A82C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1"/>
      <w:szCs w:val="21"/>
      <w:u w:val="none"/>
      <w:lang w:val="ru-RU" w:eastAsia="ru-RU" w:bidi="ru-RU"/>
    </w:rPr>
  </w:style>
  <w:style w:type="paragraph" w:styleId="a7">
    <w:name w:val="Balloon Text"/>
    <w:basedOn w:val="a"/>
    <w:link w:val="a8"/>
    <w:uiPriority w:val="99"/>
    <w:semiHidden/>
    <w:unhideWhenUsed/>
    <w:rsid w:val="00A82C9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2C93"/>
    <w:rPr>
      <w:rFonts w:ascii="Tahoma" w:hAnsi="Tahoma" w:cs="Tahoma"/>
      <w:color w:val="000000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82C9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A82C93"/>
    <w:rPr>
      <w:color w:val="000000"/>
    </w:rPr>
  </w:style>
  <w:style w:type="paragraph" w:styleId="ab">
    <w:name w:val="footer"/>
    <w:basedOn w:val="a"/>
    <w:link w:val="ac"/>
    <w:uiPriority w:val="99"/>
    <w:unhideWhenUsed/>
    <w:rsid w:val="00A82C9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A82C93"/>
    <w:rPr>
      <w:color w:val="000000"/>
    </w:rPr>
  </w:style>
  <w:style w:type="table" w:styleId="ad">
    <w:name w:val="Table Grid"/>
    <w:basedOn w:val="a1"/>
    <w:uiPriority w:val="59"/>
    <w:rsid w:val="008737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5058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B1A80-7746-4815-ABB1-95F260CD1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1198</Words>
  <Characters>6835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Лада</dc:creator>
  <cp:lastModifiedBy>Лада</cp:lastModifiedBy>
  <cp:revision>17</cp:revision>
  <cp:lastPrinted>2013-04-18T12:00:00Z</cp:lastPrinted>
  <dcterms:created xsi:type="dcterms:W3CDTF">2015-03-26T12:34:00Z</dcterms:created>
  <dcterms:modified xsi:type="dcterms:W3CDTF">2016-08-22T12:39:00Z</dcterms:modified>
</cp:coreProperties>
</file>